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91C" w:rsidRDefault="00E330F3" w:rsidP="00B83F20">
      <w:pPr>
        <w:spacing w:before="100" w:beforeAutospacing="1" w:after="100" w:afterAutospacing="1"/>
        <w:ind w:firstLineChars="600" w:firstLine="1687"/>
        <w:jc w:val="left"/>
        <w:rPr>
          <w:rFonts w:ascii="宋体"/>
          <w:b/>
          <w:sz w:val="28"/>
          <w:szCs w:val="24"/>
          <w:highlight w:val="yellow"/>
        </w:rPr>
      </w:pPr>
      <w:bookmarkStart w:id="0" w:name="_GoBack"/>
      <w:bookmarkEnd w:id="0"/>
      <w:r>
        <w:rPr>
          <w:rFonts w:ascii="宋体" w:hAnsi="宋体" w:hint="eastAsia"/>
          <w:b/>
          <w:kern w:val="0"/>
          <w:sz w:val="28"/>
          <w:szCs w:val="24"/>
        </w:rPr>
        <w:t>二级主题</w:t>
      </w:r>
      <w:r>
        <w:rPr>
          <w:rFonts w:ascii="宋体" w:hAnsi="宋体"/>
          <w:b/>
          <w:kern w:val="0"/>
          <w:sz w:val="28"/>
          <w:szCs w:val="24"/>
        </w:rPr>
        <w:t xml:space="preserve">05  </w:t>
      </w:r>
      <w:r>
        <w:rPr>
          <w:rFonts w:ascii="宋体" w:hAnsi="宋体" w:hint="eastAsia"/>
          <w:b/>
          <w:kern w:val="0"/>
          <w:sz w:val="28"/>
          <w:szCs w:val="24"/>
        </w:rPr>
        <w:t>多种多样的运动形式（精讲）</w:t>
      </w:r>
    </w:p>
    <w:p w:rsidR="00B0691C" w:rsidRDefault="00E330F3">
      <w:pPr>
        <w:spacing w:line="360" w:lineRule="auto"/>
        <w:rPr>
          <w:rFonts w:ascii="宋体"/>
          <w:b/>
          <w:color w:val="000000"/>
          <w:kern w:val="0"/>
          <w:szCs w:val="24"/>
          <w:lang w:val="zh-CN"/>
        </w:rPr>
      </w:pPr>
      <w:r>
        <w:rPr>
          <w:rFonts w:ascii="宋体" w:hAnsi="宋体"/>
          <w:color w:val="000000"/>
          <w:kern w:val="0"/>
          <w:szCs w:val="24"/>
          <w:lang w:val="zh-CN"/>
        </w:rPr>
        <w:t xml:space="preserve"> </w:t>
      </w:r>
      <w:r>
        <w:rPr>
          <w:rFonts w:ascii="宋体" w:hAnsi="宋体" w:hint="eastAsia"/>
          <w:b/>
          <w:color w:val="000000"/>
          <w:kern w:val="0"/>
          <w:szCs w:val="24"/>
          <w:lang w:val="zh-CN"/>
        </w:rPr>
        <w:t>一、主题概述</w:t>
      </w:r>
    </w:p>
    <w:p w:rsidR="00B0691C" w:rsidRDefault="00E330F3">
      <w:pPr>
        <w:autoSpaceDE w:val="0"/>
        <w:autoSpaceDN w:val="0"/>
        <w:adjustRightInd w:val="0"/>
        <w:spacing w:line="360" w:lineRule="auto"/>
        <w:rPr>
          <w:rFonts w:ascii="宋体"/>
          <w:szCs w:val="24"/>
        </w:rPr>
      </w:pPr>
      <w:r>
        <w:rPr>
          <w:rFonts w:ascii="宋体" w:hAnsi="宋体"/>
          <w:color w:val="000000"/>
          <w:kern w:val="0"/>
          <w:szCs w:val="24"/>
          <w:lang w:val="zh-CN"/>
        </w:rPr>
        <w:t xml:space="preserve"> </w:t>
      </w:r>
      <w:r>
        <w:rPr>
          <w:rFonts w:ascii="宋体" w:hAnsi="宋体"/>
          <w:color w:val="000000"/>
          <w:kern w:val="0"/>
          <w:szCs w:val="24"/>
        </w:rPr>
        <w:t xml:space="preserve">   </w:t>
      </w:r>
      <w:r>
        <w:rPr>
          <w:rFonts w:ascii="宋体" w:hAnsi="宋体" w:hint="eastAsia"/>
          <w:color w:val="000000"/>
          <w:kern w:val="0"/>
          <w:szCs w:val="24"/>
          <w:lang w:val="zh-CN"/>
        </w:rPr>
        <w:t>多种多样的运动形式</w:t>
      </w:r>
      <w:r>
        <w:rPr>
          <w:rFonts w:ascii="宋体" w:hAnsi="宋体" w:hint="eastAsia"/>
          <w:szCs w:val="24"/>
        </w:rPr>
        <w:t>是“</w:t>
      </w:r>
      <w:r>
        <w:rPr>
          <w:rFonts w:ascii="宋体" w:hAnsi="宋体" w:hint="eastAsia"/>
          <w:color w:val="000000"/>
          <w:szCs w:val="24"/>
        </w:rPr>
        <w:t>运动和相互作用</w:t>
      </w:r>
      <w:r>
        <w:rPr>
          <w:rFonts w:ascii="宋体" w:hAnsi="宋体" w:hint="eastAsia"/>
          <w:szCs w:val="24"/>
        </w:rPr>
        <w:t>”这个一级主题划分为四个二级主题当中的一个二级主题。</w:t>
      </w:r>
    </w:p>
    <w:p w:rsidR="00B0691C" w:rsidRDefault="00E330F3">
      <w:pPr>
        <w:autoSpaceDE w:val="0"/>
        <w:autoSpaceDN w:val="0"/>
        <w:adjustRightInd w:val="0"/>
        <w:spacing w:line="360" w:lineRule="auto"/>
        <w:rPr>
          <w:rFonts w:ascii="宋体"/>
          <w:color w:val="000000"/>
          <w:szCs w:val="24"/>
        </w:rPr>
      </w:pPr>
      <w:r>
        <w:rPr>
          <w:rFonts w:ascii="宋体" w:hAnsi="宋体"/>
          <w:color w:val="000000"/>
          <w:szCs w:val="24"/>
        </w:rPr>
        <w:t>1.</w:t>
      </w:r>
      <w:r>
        <w:rPr>
          <w:rFonts w:ascii="宋体" w:hAnsi="宋体" w:hint="eastAsia"/>
          <w:color w:val="000000"/>
          <w:szCs w:val="24"/>
        </w:rPr>
        <w:t>在知识方面：（</w:t>
      </w:r>
      <w:r>
        <w:rPr>
          <w:rFonts w:ascii="宋体" w:hAnsi="宋体"/>
          <w:color w:val="000000"/>
          <w:szCs w:val="24"/>
        </w:rPr>
        <w:t>1</w:t>
      </w:r>
      <w:r>
        <w:rPr>
          <w:rFonts w:ascii="宋体" w:hAnsi="宋体" w:hint="eastAsia"/>
          <w:color w:val="000000"/>
          <w:szCs w:val="24"/>
        </w:rPr>
        <w:t>）一方面重点考查学生能否通过观察，从感性到理性科学地描述机械运动的基本特征，并能根据选定的参照物（一个），判断研究物体是运动的还是静止的。另一方面，考查学生能否通过列举实例，如同一时刻、同一物体因为选取的参照物不同（两个），描述物体运动的状态也可能不同，即简要说明机械运动的相对性。</w:t>
      </w:r>
    </w:p>
    <w:p w:rsidR="00B0691C" w:rsidRDefault="00E330F3">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2</w:t>
      </w:r>
      <w:r>
        <w:rPr>
          <w:rFonts w:ascii="宋体" w:hAnsi="宋体" w:hint="eastAsia"/>
          <w:color w:val="000000"/>
          <w:szCs w:val="24"/>
        </w:rPr>
        <w:t>）一是考查学生能否以简单热现象为例，说出分子热运动的一些特点，即热现象由构成物质的大量分子做无规则运动引起；二是考查学生对</w:t>
      </w:r>
      <w:r>
        <w:rPr>
          <w:rFonts w:ascii="宋体" w:hAnsi="宋体" w:hint="eastAsia"/>
          <w:snapToGrid w:val="0"/>
          <w:color w:val="000000"/>
          <w:kern w:val="0"/>
          <w:szCs w:val="24"/>
        </w:rPr>
        <w:t>分子动理论的基本观点的认识，即</w:t>
      </w:r>
      <w:r>
        <w:rPr>
          <w:rFonts w:ascii="宋体" w:hAnsi="宋体" w:hint="eastAsia"/>
          <w:color w:val="000000"/>
          <w:szCs w:val="24"/>
        </w:rPr>
        <w:t>物质是由大量分子构成的；分子在永不停息地运动；分子间存在着相互作用的引力和斥力。</w:t>
      </w:r>
    </w:p>
    <w:p w:rsidR="00B0691C" w:rsidRDefault="00E330F3">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3</w:t>
      </w:r>
      <w:r>
        <w:rPr>
          <w:rFonts w:ascii="宋体" w:hAnsi="宋体" w:hint="eastAsia"/>
          <w:color w:val="000000"/>
          <w:szCs w:val="24"/>
        </w:rPr>
        <w:t>）考查学生能否通过实例，</w:t>
      </w:r>
      <w:r>
        <w:rPr>
          <w:rFonts w:ascii="宋体" w:hAnsi="宋体" w:hint="eastAsia"/>
          <w:color w:val="000000"/>
          <w:szCs w:val="24"/>
          <w:lang w:val="zh-CN"/>
        </w:rPr>
        <w:t>列举</w:t>
      </w:r>
      <w:r>
        <w:rPr>
          <w:rFonts w:ascii="宋体" w:hAnsi="宋体" w:hint="eastAsia"/>
          <w:color w:val="000000"/>
          <w:szCs w:val="24"/>
        </w:rPr>
        <w:t>物理学中如机械运动、电磁运动等各种运动形式的名称；能否说明不同运动形式之间可能有联系；能否运用所学的知识解释所观察到的现象。</w:t>
      </w:r>
    </w:p>
    <w:p w:rsidR="00B0691C" w:rsidRDefault="00E330F3">
      <w:pPr>
        <w:spacing w:line="360" w:lineRule="auto"/>
        <w:rPr>
          <w:rFonts w:ascii="宋体"/>
          <w:color w:val="000000"/>
          <w:szCs w:val="24"/>
        </w:rPr>
      </w:pPr>
      <w:r>
        <w:rPr>
          <w:rFonts w:ascii="宋体" w:hAnsi="宋体"/>
          <w:color w:val="000000"/>
          <w:szCs w:val="24"/>
        </w:rPr>
        <w:t>2.</w:t>
      </w:r>
      <w:r>
        <w:rPr>
          <w:rFonts w:ascii="宋体" w:hAnsi="宋体" w:hint="eastAsia"/>
          <w:color w:val="000000"/>
          <w:szCs w:val="24"/>
        </w:rPr>
        <w:t>在过程体验方面：（</w:t>
      </w:r>
      <w:r>
        <w:rPr>
          <w:rFonts w:ascii="宋体" w:hAnsi="宋体"/>
          <w:color w:val="000000"/>
          <w:szCs w:val="24"/>
        </w:rPr>
        <w:t>1</w:t>
      </w:r>
      <w:r>
        <w:rPr>
          <w:rFonts w:ascii="宋体" w:hAnsi="宋体" w:hint="eastAsia"/>
          <w:color w:val="000000"/>
          <w:szCs w:val="24"/>
        </w:rPr>
        <w:t>）考查学生能否根据气体或液体扩散实验的观察，粗略概括出宏观热现象与分子无规则热运动的联系，达到“经历水平”的能力要求。另外，考查学生能否尝试从可以直接感知的扩散现象推测不可直接感知的分子热运动规律，目的是侧重方法教育。（</w:t>
      </w:r>
      <w:r>
        <w:rPr>
          <w:rFonts w:ascii="宋体" w:hAnsi="宋体"/>
          <w:color w:val="000000"/>
          <w:szCs w:val="24"/>
        </w:rPr>
        <w:t>2</w:t>
      </w:r>
      <w:r>
        <w:rPr>
          <w:rFonts w:ascii="宋体" w:hAnsi="宋体" w:hint="eastAsia"/>
          <w:color w:val="000000"/>
          <w:szCs w:val="24"/>
        </w:rPr>
        <w:t>）考查学生是否通过物理课程的学习内化贯穿始终的一种思想，即世界是一个运动形式多样，且永不停息的运动世界。</w:t>
      </w:r>
    </w:p>
    <w:p w:rsidR="00B0691C" w:rsidRDefault="00E330F3">
      <w:pPr>
        <w:spacing w:line="360" w:lineRule="auto"/>
        <w:rPr>
          <w:rFonts w:ascii="宋体"/>
          <w:szCs w:val="24"/>
        </w:rPr>
      </w:pPr>
      <w:r>
        <w:rPr>
          <w:rFonts w:ascii="宋体" w:hAnsi="宋体"/>
          <w:color w:val="000000"/>
          <w:szCs w:val="24"/>
        </w:rPr>
        <w:t>3.</w:t>
      </w:r>
      <w:r>
        <w:rPr>
          <w:rFonts w:ascii="宋体" w:hAnsi="宋体" w:hint="eastAsia"/>
          <w:szCs w:val="24"/>
        </w:rPr>
        <w:t>中考命题常与日常生活紧密联系，一般以填空、选择、实验、问答为主。</w:t>
      </w:r>
      <w:r>
        <w:rPr>
          <w:rFonts w:ascii="宋体" w:hAnsi="宋体" w:hint="eastAsia"/>
          <w:color w:val="000000"/>
          <w:szCs w:val="24"/>
        </w:rPr>
        <w:t>分值一般在</w:t>
      </w:r>
      <w:r>
        <w:rPr>
          <w:rFonts w:ascii="宋体" w:hAnsi="宋体"/>
          <w:color w:val="000000"/>
          <w:szCs w:val="24"/>
        </w:rPr>
        <w:t>1—4</w:t>
      </w:r>
      <w:r>
        <w:rPr>
          <w:rFonts w:ascii="宋体" w:hAnsi="宋体" w:hint="eastAsia"/>
          <w:color w:val="000000"/>
          <w:szCs w:val="24"/>
        </w:rPr>
        <w:t>分之间。</w:t>
      </w:r>
    </w:p>
    <w:p w:rsidR="00B0691C" w:rsidRDefault="00E330F3">
      <w:pPr>
        <w:autoSpaceDE w:val="0"/>
        <w:autoSpaceDN w:val="0"/>
        <w:adjustRightInd w:val="0"/>
        <w:spacing w:line="360" w:lineRule="auto"/>
        <w:rPr>
          <w:rFonts w:ascii="宋体"/>
          <w:b/>
          <w:color w:val="000000"/>
          <w:kern w:val="0"/>
          <w:szCs w:val="24"/>
          <w:lang w:val="zh-CN"/>
        </w:rPr>
      </w:pPr>
      <w:r>
        <w:rPr>
          <w:rFonts w:ascii="宋体" w:hAnsi="宋体" w:hint="eastAsia"/>
          <w:b/>
          <w:szCs w:val="24"/>
        </w:rPr>
        <w:t>二、</w:t>
      </w:r>
      <w:r>
        <w:rPr>
          <w:rFonts w:ascii="宋体" w:hAnsi="宋体" w:hint="eastAsia"/>
          <w:b/>
          <w:color w:val="000000"/>
          <w:kern w:val="0"/>
          <w:szCs w:val="24"/>
          <w:lang w:val="zh-CN"/>
        </w:rPr>
        <w:t>多种多样的运动形式</w:t>
      </w:r>
      <w:r>
        <w:rPr>
          <w:rFonts w:ascii="宋体" w:hAnsi="宋体" w:hint="eastAsia"/>
          <w:b/>
          <w:szCs w:val="24"/>
        </w:rPr>
        <w:t>主题内容评价水平层次说明</w:t>
      </w:r>
    </w:p>
    <w:p w:rsidR="00B0691C" w:rsidRDefault="00E330F3">
      <w:pPr>
        <w:spacing w:line="360" w:lineRule="auto"/>
        <w:rPr>
          <w:rFonts w:ascii="宋体"/>
          <w:b/>
          <w:szCs w:val="24"/>
        </w:rPr>
      </w:pPr>
      <w:r>
        <w:rPr>
          <w:rFonts w:ascii="宋体" w:hAnsi="宋体" w:hint="eastAsia"/>
          <w:b/>
          <w:szCs w:val="24"/>
        </w:rPr>
        <w:t>评价水平层次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540"/>
        <w:gridCol w:w="540"/>
        <w:gridCol w:w="540"/>
        <w:gridCol w:w="1053"/>
        <w:gridCol w:w="668"/>
        <w:gridCol w:w="668"/>
        <w:gridCol w:w="669"/>
      </w:tblGrid>
      <w:tr w:rsidR="00B0691C">
        <w:trPr>
          <w:cantSplit/>
          <w:trHeight w:val="300"/>
        </w:trPr>
        <w:tc>
          <w:tcPr>
            <w:tcW w:w="4608" w:type="dxa"/>
            <w:vMerge w:val="restart"/>
          </w:tcPr>
          <w:p w:rsidR="00B0691C" w:rsidRDefault="00E330F3">
            <w:pPr>
              <w:spacing w:line="360" w:lineRule="auto"/>
              <w:rPr>
                <w:rFonts w:ascii="宋体"/>
                <w:szCs w:val="21"/>
              </w:rPr>
            </w:pPr>
            <w:r>
              <w:rPr>
                <w:rFonts w:ascii="宋体" w:hAnsi="宋体" w:hint="eastAsia"/>
                <w:szCs w:val="21"/>
              </w:rPr>
              <w:t>评价目标</w:t>
            </w:r>
          </w:p>
          <w:p w:rsidR="00B0691C" w:rsidRDefault="00B0691C">
            <w:pPr>
              <w:spacing w:line="360" w:lineRule="auto"/>
              <w:rPr>
                <w:rFonts w:ascii="宋体"/>
                <w:szCs w:val="21"/>
              </w:rPr>
            </w:pPr>
          </w:p>
          <w:p w:rsidR="00B0691C" w:rsidRDefault="00E330F3">
            <w:pPr>
              <w:spacing w:line="360" w:lineRule="auto"/>
              <w:ind w:firstLineChars="700" w:firstLine="1470"/>
              <w:rPr>
                <w:rFonts w:ascii="宋体"/>
                <w:szCs w:val="21"/>
              </w:rPr>
            </w:pPr>
            <w:r>
              <w:rPr>
                <w:rFonts w:ascii="宋体" w:hAnsi="宋体"/>
                <w:szCs w:val="21"/>
              </w:rPr>
              <w:t xml:space="preserve">        </w:t>
            </w:r>
            <w:r>
              <w:rPr>
                <w:rFonts w:ascii="宋体" w:hAnsi="宋体"/>
                <w:szCs w:val="21"/>
              </w:rPr>
              <w:t xml:space="preserve">      </w:t>
            </w:r>
            <w:r>
              <w:rPr>
                <w:rFonts w:ascii="宋体" w:hAnsi="宋体" w:hint="eastAsia"/>
                <w:szCs w:val="21"/>
              </w:rPr>
              <w:t>评价水平</w:t>
            </w:r>
          </w:p>
          <w:p w:rsidR="00B0691C" w:rsidRDefault="00E330F3">
            <w:pPr>
              <w:spacing w:line="360" w:lineRule="auto"/>
              <w:ind w:firstLineChars="300" w:firstLine="630"/>
              <w:rPr>
                <w:rFonts w:ascii="宋体" w:hAnsi="宋体"/>
                <w:szCs w:val="21"/>
              </w:rPr>
            </w:pPr>
            <w:r>
              <w:rPr>
                <w:szCs w:val="21"/>
              </w:rPr>
              <w:pict>
                <v:line id="_x0000_s3074" style="position:absolute;left:0;text-align:left;z-index:251658240;mso-wrap-distance-left:9pt;mso-wrap-distance-right:9pt;mso-width-relative:page;mso-height-relative:page" from="-4.7pt,-69.4pt" to="225pt,-24.5pt" wrapcoords="-8 0 21592 21599 21608 21599 8 0 -8 0">
                  <w10:wrap type="tight"/>
                </v:line>
              </w:pict>
            </w:r>
            <w:r>
              <w:rPr>
                <w:szCs w:val="21"/>
              </w:rPr>
              <w:pict>
                <v:line id="_x0000_s3075" style="position:absolute;left:0;text-align:left;z-index:251659264;mso-wrap-distance-left:9pt;mso-wrap-distance-right:9pt;mso-width-relative:page;mso-height-relative:page" from="-4.15pt,-68.5pt" to="225pt,46pt" wrapcoords="-8 0 21592 21599 21608 21599 8 0 -8 0">
                  <w10:wrap type="tight"/>
                </v:line>
              </w:pict>
            </w:r>
            <w:r>
              <w:rPr>
                <w:rFonts w:ascii="宋体" w:hAnsi="宋体" w:hint="eastAsia"/>
                <w:szCs w:val="21"/>
              </w:rPr>
              <w:t>标准要求</w:t>
            </w:r>
            <w:r>
              <w:rPr>
                <w:rFonts w:ascii="宋体" w:hAnsi="宋体"/>
                <w:szCs w:val="21"/>
              </w:rPr>
              <w:t xml:space="preserve"> </w:t>
            </w:r>
          </w:p>
        </w:tc>
        <w:tc>
          <w:tcPr>
            <w:tcW w:w="1620" w:type="dxa"/>
            <w:gridSpan w:val="3"/>
          </w:tcPr>
          <w:p w:rsidR="00B0691C" w:rsidRDefault="00E330F3">
            <w:pPr>
              <w:spacing w:line="360" w:lineRule="auto"/>
              <w:rPr>
                <w:rFonts w:ascii="宋体"/>
                <w:szCs w:val="21"/>
              </w:rPr>
            </w:pPr>
            <w:r>
              <w:rPr>
                <w:rFonts w:ascii="宋体" w:hAnsi="宋体" w:hint="eastAsia"/>
                <w:szCs w:val="21"/>
              </w:rPr>
              <w:t>知识性目标</w:t>
            </w:r>
          </w:p>
        </w:tc>
        <w:tc>
          <w:tcPr>
            <w:tcW w:w="1053" w:type="dxa"/>
          </w:tcPr>
          <w:p w:rsidR="00B0691C" w:rsidRDefault="00E330F3">
            <w:pPr>
              <w:spacing w:line="360" w:lineRule="auto"/>
              <w:rPr>
                <w:rFonts w:ascii="宋体"/>
                <w:szCs w:val="21"/>
              </w:rPr>
            </w:pPr>
            <w:r>
              <w:rPr>
                <w:rFonts w:ascii="宋体" w:hAnsi="宋体" w:hint="eastAsia"/>
                <w:szCs w:val="21"/>
              </w:rPr>
              <w:t>技能性目标</w:t>
            </w:r>
          </w:p>
        </w:tc>
        <w:tc>
          <w:tcPr>
            <w:tcW w:w="2005" w:type="dxa"/>
            <w:gridSpan w:val="3"/>
          </w:tcPr>
          <w:p w:rsidR="00B0691C" w:rsidRDefault="00E330F3">
            <w:pPr>
              <w:spacing w:line="360" w:lineRule="auto"/>
              <w:jc w:val="center"/>
              <w:rPr>
                <w:rFonts w:ascii="宋体"/>
                <w:szCs w:val="21"/>
              </w:rPr>
            </w:pPr>
            <w:r>
              <w:rPr>
                <w:rFonts w:ascii="宋体" w:hAnsi="宋体" w:hint="eastAsia"/>
                <w:szCs w:val="21"/>
              </w:rPr>
              <w:t>体验性目标</w:t>
            </w:r>
          </w:p>
        </w:tc>
      </w:tr>
      <w:tr w:rsidR="00B0691C">
        <w:trPr>
          <w:cantSplit/>
          <w:trHeight w:val="315"/>
        </w:trPr>
        <w:tc>
          <w:tcPr>
            <w:tcW w:w="4608" w:type="dxa"/>
            <w:vMerge/>
          </w:tcPr>
          <w:p w:rsidR="00B0691C" w:rsidRDefault="00B0691C">
            <w:pPr>
              <w:spacing w:line="360" w:lineRule="auto"/>
              <w:rPr>
                <w:rFonts w:ascii="宋体"/>
                <w:szCs w:val="21"/>
              </w:rPr>
            </w:pPr>
          </w:p>
        </w:tc>
        <w:tc>
          <w:tcPr>
            <w:tcW w:w="540" w:type="dxa"/>
          </w:tcPr>
          <w:p w:rsidR="00B0691C" w:rsidRDefault="00E330F3">
            <w:pPr>
              <w:spacing w:line="360" w:lineRule="auto"/>
              <w:rPr>
                <w:rFonts w:ascii="宋体"/>
                <w:szCs w:val="21"/>
              </w:rPr>
            </w:pPr>
            <w:r>
              <w:rPr>
                <w:rFonts w:ascii="宋体" w:hAnsi="宋体" w:hint="eastAsia"/>
                <w:szCs w:val="21"/>
              </w:rPr>
              <w:t>了解</w:t>
            </w:r>
          </w:p>
        </w:tc>
        <w:tc>
          <w:tcPr>
            <w:tcW w:w="540" w:type="dxa"/>
          </w:tcPr>
          <w:p w:rsidR="00B0691C" w:rsidRDefault="00E330F3">
            <w:pPr>
              <w:spacing w:line="360" w:lineRule="auto"/>
              <w:rPr>
                <w:rFonts w:ascii="宋体"/>
                <w:szCs w:val="21"/>
              </w:rPr>
            </w:pPr>
            <w:r>
              <w:rPr>
                <w:rFonts w:ascii="宋体" w:hAnsi="宋体" w:hint="eastAsia"/>
                <w:szCs w:val="21"/>
              </w:rPr>
              <w:t>认识</w:t>
            </w:r>
          </w:p>
        </w:tc>
        <w:tc>
          <w:tcPr>
            <w:tcW w:w="540" w:type="dxa"/>
          </w:tcPr>
          <w:p w:rsidR="00B0691C" w:rsidRDefault="00E330F3">
            <w:pPr>
              <w:spacing w:line="360" w:lineRule="auto"/>
              <w:rPr>
                <w:rFonts w:ascii="宋体"/>
                <w:szCs w:val="21"/>
              </w:rPr>
            </w:pPr>
            <w:r>
              <w:rPr>
                <w:rFonts w:ascii="宋体" w:hAnsi="宋体" w:hint="eastAsia"/>
                <w:szCs w:val="21"/>
              </w:rPr>
              <w:t>理解</w:t>
            </w:r>
          </w:p>
        </w:tc>
        <w:tc>
          <w:tcPr>
            <w:tcW w:w="1053" w:type="dxa"/>
          </w:tcPr>
          <w:p w:rsidR="00B0691C" w:rsidRDefault="00E330F3">
            <w:pPr>
              <w:spacing w:line="360" w:lineRule="auto"/>
              <w:rPr>
                <w:rFonts w:ascii="宋体"/>
                <w:szCs w:val="21"/>
              </w:rPr>
            </w:pPr>
            <w:r>
              <w:rPr>
                <w:rFonts w:ascii="宋体" w:hAnsi="宋体" w:hint="eastAsia"/>
                <w:szCs w:val="21"/>
              </w:rPr>
              <w:t>独立操作</w:t>
            </w:r>
          </w:p>
        </w:tc>
        <w:tc>
          <w:tcPr>
            <w:tcW w:w="668" w:type="dxa"/>
          </w:tcPr>
          <w:p w:rsidR="00B0691C" w:rsidRDefault="00E330F3">
            <w:pPr>
              <w:spacing w:line="360" w:lineRule="auto"/>
              <w:rPr>
                <w:rFonts w:ascii="宋体"/>
                <w:szCs w:val="21"/>
              </w:rPr>
            </w:pPr>
            <w:r>
              <w:rPr>
                <w:rFonts w:ascii="宋体" w:hAnsi="宋体" w:hint="eastAsia"/>
                <w:szCs w:val="21"/>
              </w:rPr>
              <w:t>经历</w:t>
            </w:r>
          </w:p>
        </w:tc>
        <w:tc>
          <w:tcPr>
            <w:tcW w:w="668" w:type="dxa"/>
          </w:tcPr>
          <w:p w:rsidR="00B0691C" w:rsidRDefault="00E330F3">
            <w:pPr>
              <w:spacing w:line="360" w:lineRule="auto"/>
              <w:rPr>
                <w:rFonts w:ascii="宋体"/>
                <w:szCs w:val="21"/>
              </w:rPr>
            </w:pPr>
            <w:r>
              <w:rPr>
                <w:rFonts w:ascii="宋体" w:hAnsi="宋体" w:hint="eastAsia"/>
                <w:szCs w:val="21"/>
              </w:rPr>
              <w:t>认同</w:t>
            </w:r>
          </w:p>
        </w:tc>
        <w:tc>
          <w:tcPr>
            <w:tcW w:w="669" w:type="dxa"/>
          </w:tcPr>
          <w:p w:rsidR="00B0691C" w:rsidRDefault="00E330F3">
            <w:pPr>
              <w:spacing w:line="360" w:lineRule="auto"/>
              <w:rPr>
                <w:rFonts w:ascii="宋体"/>
                <w:szCs w:val="21"/>
              </w:rPr>
            </w:pPr>
            <w:r>
              <w:rPr>
                <w:rFonts w:ascii="宋体" w:hAnsi="宋体" w:hint="eastAsia"/>
                <w:szCs w:val="21"/>
              </w:rPr>
              <w:t>内化</w:t>
            </w:r>
          </w:p>
        </w:tc>
      </w:tr>
      <w:tr w:rsidR="00B0691C">
        <w:tc>
          <w:tcPr>
            <w:tcW w:w="4608" w:type="dxa"/>
          </w:tcPr>
          <w:p w:rsidR="00B0691C" w:rsidRDefault="00E330F3">
            <w:pPr>
              <w:spacing w:line="360" w:lineRule="auto"/>
              <w:ind w:leftChars="50" w:left="105" w:rightChars="50" w:right="105"/>
              <w:rPr>
                <w:rFonts w:ascii="宋体"/>
                <w:szCs w:val="21"/>
              </w:rPr>
            </w:pPr>
            <w:r>
              <w:rPr>
                <w:rFonts w:ascii="宋体" w:hAnsi="宋体"/>
                <w:szCs w:val="21"/>
              </w:rPr>
              <w:lastRenderedPageBreak/>
              <w:t xml:space="preserve">1. </w:t>
            </w:r>
            <w:r>
              <w:rPr>
                <w:rFonts w:ascii="宋体" w:hAnsi="宋体" w:hint="eastAsia"/>
                <w:szCs w:val="21"/>
              </w:rPr>
              <w:t>知道机械运动，举例说明机械运动的相对性。</w:t>
            </w:r>
          </w:p>
        </w:tc>
        <w:tc>
          <w:tcPr>
            <w:tcW w:w="540" w:type="dxa"/>
          </w:tcPr>
          <w:p w:rsidR="00B0691C" w:rsidRDefault="00E330F3">
            <w:pPr>
              <w:spacing w:line="360" w:lineRule="auto"/>
              <w:rPr>
                <w:rFonts w:ascii="宋体"/>
                <w:szCs w:val="21"/>
              </w:rPr>
            </w:pPr>
            <w:r>
              <w:rPr>
                <w:rFonts w:ascii="宋体" w:hAnsi="宋体" w:hint="eastAsia"/>
                <w:kern w:val="0"/>
                <w:szCs w:val="21"/>
              </w:rPr>
              <w:t>▲</w:t>
            </w:r>
          </w:p>
        </w:tc>
        <w:tc>
          <w:tcPr>
            <w:tcW w:w="540" w:type="dxa"/>
          </w:tcPr>
          <w:p w:rsidR="00B0691C" w:rsidRDefault="00B0691C">
            <w:pPr>
              <w:spacing w:line="360" w:lineRule="auto"/>
              <w:rPr>
                <w:rFonts w:ascii="宋体"/>
                <w:szCs w:val="21"/>
              </w:rPr>
            </w:pPr>
          </w:p>
        </w:tc>
        <w:tc>
          <w:tcPr>
            <w:tcW w:w="540" w:type="dxa"/>
          </w:tcPr>
          <w:p w:rsidR="00B0691C" w:rsidRDefault="00E330F3">
            <w:pPr>
              <w:spacing w:line="360" w:lineRule="auto"/>
              <w:rPr>
                <w:rFonts w:ascii="宋体"/>
                <w:szCs w:val="21"/>
              </w:rPr>
            </w:pPr>
            <w:r>
              <w:rPr>
                <w:rFonts w:ascii="宋体" w:hAnsi="宋体" w:hint="eastAsia"/>
                <w:kern w:val="0"/>
                <w:szCs w:val="21"/>
              </w:rPr>
              <w:t>▲</w:t>
            </w:r>
          </w:p>
        </w:tc>
        <w:tc>
          <w:tcPr>
            <w:tcW w:w="1053"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9" w:type="dxa"/>
          </w:tcPr>
          <w:p w:rsidR="00B0691C" w:rsidRDefault="00B0691C">
            <w:pPr>
              <w:spacing w:line="360" w:lineRule="auto"/>
              <w:rPr>
                <w:rFonts w:ascii="宋体"/>
                <w:szCs w:val="21"/>
              </w:rPr>
            </w:pPr>
          </w:p>
        </w:tc>
      </w:tr>
      <w:tr w:rsidR="00B0691C">
        <w:tc>
          <w:tcPr>
            <w:tcW w:w="4608" w:type="dxa"/>
          </w:tcPr>
          <w:p w:rsidR="00B0691C" w:rsidRDefault="00E330F3">
            <w:pPr>
              <w:spacing w:line="360" w:lineRule="auto"/>
              <w:ind w:leftChars="50" w:left="105" w:rightChars="50" w:right="105"/>
              <w:rPr>
                <w:rFonts w:ascii="宋体"/>
                <w:szCs w:val="21"/>
              </w:rPr>
            </w:pPr>
            <w:r>
              <w:rPr>
                <w:rFonts w:ascii="宋体" w:hAnsi="宋体"/>
                <w:szCs w:val="21"/>
              </w:rPr>
              <w:t>2</w:t>
            </w:r>
            <w:r>
              <w:rPr>
                <w:rFonts w:ascii="宋体" w:hAnsi="宋体" w:hint="eastAsia"/>
                <w:szCs w:val="21"/>
              </w:rPr>
              <w:t>．通过自然界和生活中的一些简单热现象，了解分子热运动的一些特点。知道分子动理论的基本观点。</w:t>
            </w:r>
          </w:p>
        </w:tc>
        <w:tc>
          <w:tcPr>
            <w:tcW w:w="540" w:type="dxa"/>
          </w:tcPr>
          <w:p w:rsidR="00B0691C" w:rsidRDefault="00E330F3">
            <w:pPr>
              <w:spacing w:line="360" w:lineRule="auto"/>
              <w:rPr>
                <w:rFonts w:ascii="宋体"/>
                <w:szCs w:val="21"/>
              </w:rPr>
            </w:pPr>
            <w:r>
              <w:rPr>
                <w:rFonts w:ascii="宋体" w:hAnsi="宋体" w:hint="eastAsia"/>
                <w:kern w:val="0"/>
                <w:szCs w:val="21"/>
              </w:rPr>
              <w:t>▲</w:t>
            </w:r>
          </w:p>
        </w:tc>
        <w:tc>
          <w:tcPr>
            <w:tcW w:w="540" w:type="dxa"/>
          </w:tcPr>
          <w:p w:rsidR="00B0691C" w:rsidRDefault="00B0691C">
            <w:pPr>
              <w:spacing w:line="360" w:lineRule="auto"/>
              <w:rPr>
                <w:rFonts w:ascii="宋体"/>
                <w:szCs w:val="21"/>
              </w:rPr>
            </w:pPr>
          </w:p>
        </w:tc>
        <w:tc>
          <w:tcPr>
            <w:tcW w:w="540" w:type="dxa"/>
          </w:tcPr>
          <w:p w:rsidR="00B0691C" w:rsidRDefault="00B0691C">
            <w:pPr>
              <w:spacing w:line="360" w:lineRule="auto"/>
              <w:rPr>
                <w:rFonts w:ascii="宋体"/>
                <w:szCs w:val="21"/>
              </w:rPr>
            </w:pPr>
          </w:p>
        </w:tc>
        <w:tc>
          <w:tcPr>
            <w:tcW w:w="1053"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9" w:type="dxa"/>
          </w:tcPr>
          <w:p w:rsidR="00B0691C" w:rsidRDefault="00B0691C">
            <w:pPr>
              <w:spacing w:line="360" w:lineRule="auto"/>
              <w:rPr>
                <w:rFonts w:ascii="宋体"/>
                <w:szCs w:val="21"/>
              </w:rPr>
            </w:pPr>
          </w:p>
        </w:tc>
      </w:tr>
      <w:tr w:rsidR="00B0691C">
        <w:tc>
          <w:tcPr>
            <w:tcW w:w="4608" w:type="dxa"/>
          </w:tcPr>
          <w:p w:rsidR="00B0691C" w:rsidRDefault="00E330F3">
            <w:pPr>
              <w:spacing w:line="360" w:lineRule="auto"/>
              <w:ind w:leftChars="50" w:left="105" w:rightChars="50" w:right="105"/>
              <w:rPr>
                <w:rFonts w:ascii="宋体"/>
                <w:szCs w:val="21"/>
              </w:rPr>
            </w:pPr>
            <w:r>
              <w:rPr>
                <w:rFonts w:ascii="宋体" w:hAnsi="宋体"/>
                <w:szCs w:val="21"/>
              </w:rPr>
              <w:t xml:space="preserve">3. </w:t>
            </w:r>
            <w:r>
              <w:rPr>
                <w:rFonts w:ascii="宋体" w:hAnsi="宋体" w:hint="eastAsia"/>
                <w:szCs w:val="21"/>
              </w:rPr>
              <w:t>举例说明自然界存在多种多样的运动形式。知道世界处于不停的运动中。</w:t>
            </w:r>
          </w:p>
        </w:tc>
        <w:tc>
          <w:tcPr>
            <w:tcW w:w="540" w:type="dxa"/>
          </w:tcPr>
          <w:p w:rsidR="00B0691C" w:rsidRDefault="00E330F3">
            <w:pPr>
              <w:spacing w:line="360" w:lineRule="auto"/>
              <w:rPr>
                <w:rFonts w:ascii="宋体"/>
                <w:szCs w:val="21"/>
              </w:rPr>
            </w:pPr>
            <w:r>
              <w:rPr>
                <w:rFonts w:ascii="宋体" w:hAnsi="宋体" w:hint="eastAsia"/>
                <w:kern w:val="0"/>
                <w:szCs w:val="21"/>
              </w:rPr>
              <w:t>▲</w:t>
            </w:r>
          </w:p>
        </w:tc>
        <w:tc>
          <w:tcPr>
            <w:tcW w:w="540" w:type="dxa"/>
          </w:tcPr>
          <w:p w:rsidR="00B0691C" w:rsidRDefault="00B0691C">
            <w:pPr>
              <w:spacing w:line="360" w:lineRule="auto"/>
              <w:rPr>
                <w:rFonts w:ascii="宋体"/>
                <w:szCs w:val="21"/>
              </w:rPr>
            </w:pPr>
          </w:p>
        </w:tc>
        <w:tc>
          <w:tcPr>
            <w:tcW w:w="540" w:type="dxa"/>
          </w:tcPr>
          <w:p w:rsidR="00B0691C" w:rsidRDefault="00B0691C">
            <w:pPr>
              <w:spacing w:line="360" w:lineRule="auto"/>
              <w:rPr>
                <w:rFonts w:ascii="宋体"/>
                <w:szCs w:val="21"/>
              </w:rPr>
            </w:pPr>
          </w:p>
        </w:tc>
        <w:tc>
          <w:tcPr>
            <w:tcW w:w="1053"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8" w:type="dxa"/>
          </w:tcPr>
          <w:p w:rsidR="00B0691C" w:rsidRDefault="00B0691C">
            <w:pPr>
              <w:spacing w:line="360" w:lineRule="auto"/>
              <w:rPr>
                <w:rFonts w:ascii="宋体"/>
                <w:szCs w:val="21"/>
              </w:rPr>
            </w:pPr>
          </w:p>
        </w:tc>
        <w:tc>
          <w:tcPr>
            <w:tcW w:w="669" w:type="dxa"/>
          </w:tcPr>
          <w:p w:rsidR="00B0691C" w:rsidRDefault="00B0691C">
            <w:pPr>
              <w:spacing w:line="360" w:lineRule="auto"/>
              <w:rPr>
                <w:rFonts w:ascii="宋体"/>
                <w:szCs w:val="21"/>
              </w:rPr>
            </w:pPr>
          </w:p>
        </w:tc>
      </w:tr>
    </w:tbl>
    <w:p w:rsidR="00B0691C" w:rsidRDefault="00E330F3">
      <w:pPr>
        <w:autoSpaceDE w:val="0"/>
        <w:autoSpaceDN w:val="0"/>
        <w:adjustRightInd w:val="0"/>
        <w:spacing w:line="360" w:lineRule="auto"/>
        <w:rPr>
          <w:rFonts w:ascii="宋体"/>
          <w:b/>
          <w:szCs w:val="24"/>
        </w:rPr>
      </w:pPr>
      <w:r>
        <w:rPr>
          <w:rFonts w:ascii="宋体" w:hAnsi="宋体" w:hint="eastAsia"/>
          <w:b/>
          <w:szCs w:val="24"/>
        </w:rPr>
        <w:t>三、</w:t>
      </w:r>
      <w:r>
        <w:rPr>
          <w:rFonts w:ascii="宋体" w:hAnsi="宋体" w:hint="eastAsia"/>
          <w:b/>
          <w:color w:val="000000"/>
          <w:kern w:val="0"/>
          <w:szCs w:val="24"/>
          <w:lang w:val="zh-CN"/>
        </w:rPr>
        <w:t>多种多样的运动形式</w:t>
      </w:r>
      <w:r>
        <w:rPr>
          <w:rFonts w:ascii="宋体" w:hAnsi="宋体" w:hint="eastAsia"/>
          <w:b/>
          <w:spacing w:val="-6"/>
          <w:szCs w:val="24"/>
        </w:rPr>
        <w:t>主题内容</w:t>
      </w:r>
      <w:r>
        <w:rPr>
          <w:rFonts w:ascii="宋体" w:hAnsi="宋体" w:hint="eastAsia"/>
          <w:b/>
          <w:szCs w:val="24"/>
        </w:rPr>
        <w:t>典型例题剖析</w:t>
      </w:r>
    </w:p>
    <w:p w:rsidR="00B0691C" w:rsidRDefault="00E330F3">
      <w:pPr>
        <w:spacing w:line="360" w:lineRule="auto"/>
        <w:rPr>
          <w:rFonts w:ascii="宋体"/>
          <w:szCs w:val="24"/>
        </w:rPr>
      </w:pPr>
      <w:r>
        <w:rPr>
          <w:rFonts w:ascii="宋体" w:hAnsi="宋体" w:hint="eastAsia"/>
          <w:b/>
          <w:color w:val="000000"/>
          <w:szCs w:val="24"/>
          <w:lang w:val="zh-CN"/>
        </w:rPr>
        <w:t>【例题</w:t>
      </w:r>
      <w:r>
        <w:rPr>
          <w:rFonts w:ascii="宋体" w:hAnsi="宋体"/>
          <w:b/>
          <w:color w:val="000000"/>
          <w:szCs w:val="24"/>
        </w:rPr>
        <w:t>1</w:t>
      </w:r>
      <w:r>
        <w:rPr>
          <w:rFonts w:ascii="宋体" w:hAnsi="宋体" w:hint="eastAsia"/>
          <w:b/>
          <w:color w:val="000000"/>
          <w:szCs w:val="24"/>
          <w:lang w:val="zh-CN"/>
        </w:rPr>
        <w:t>】</w:t>
      </w:r>
      <w:r>
        <w:rPr>
          <w:rFonts w:ascii="宋体" w:hAnsi="宋体" w:hint="eastAsia"/>
          <w:szCs w:val="24"/>
        </w:rPr>
        <w:t>歌词“小小竹排江中游，巍巍青山两岸走”，前句描述的运动物体和后一句的参照物分别是（　　）</w:t>
      </w:r>
    </w:p>
    <w:p w:rsidR="00B0691C" w:rsidRDefault="00E330F3">
      <w:pPr>
        <w:tabs>
          <w:tab w:val="left" w:pos="2300"/>
          <w:tab w:val="left" w:pos="4400"/>
          <w:tab w:val="left" w:pos="6400"/>
        </w:tabs>
        <w:spacing w:line="360" w:lineRule="auto"/>
        <w:jc w:val="left"/>
        <w:rPr>
          <w:rFonts w:ascii="宋体"/>
          <w:szCs w:val="24"/>
        </w:rPr>
      </w:pPr>
      <w:r>
        <w:rPr>
          <w:rFonts w:ascii="宋体" w:hAnsi="宋体"/>
          <w:szCs w:val="24"/>
        </w:rPr>
        <w:t>A</w:t>
      </w:r>
      <w:r>
        <w:rPr>
          <w:rFonts w:ascii="宋体" w:hAnsi="宋体" w:hint="eastAsia"/>
          <w:szCs w:val="24"/>
        </w:rPr>
        <w:t>．青山</w:t>
      </w:r>
      <w:r>
        <w:rPr>
          <w:rFonts w:ascii="宋体" w:hAnsi="宋体"/>
          <w:szCs w:val="24"/>
        </w:rPr>
        <w:t xml:space="preserve">  </w:t>
      </w:r>
      <w:r>
        <w:rPr>
          <w:rFonts w:ascii="宋体" w:hAnsi="宋体" w:hint="eastAsia"/>
          <w:szCs w:val="24"/>
        </w:rPr>
        <w:t>青山</w:t>
      </w:r>
      <w:r>
        <w:rPr>
          <w:rFonts w:ascii="宋体"/>
          <w:szCs w:val="24"/>
        </w:rPr>
        <w:tab/>
      </w:r>
      <w:r>
        <w:rPr>
          <w:rFonts w:ascii="宋体" w:hAnsi="宋体"/>
          <w:szCs w:val="24"/>
        </w:rPr>
        <w:t>B</w:t>
      </w:r>
      <w:r>
        <w:rPr>
          <w:rFonts w:ascii="宋体" w:hAnsi="宋体" w:hint="eastAsia"/>
          <w:szCs w:val="24"/>
        </w:rPr>
        <w:t>．竹排</w:t>
      </w:r>
      <w:r>
        <w:rPr>
          <w:rFonts w:ascii="宋体" w:hAnsi="宋体"/>
          <w:szCs w:val="24"/>
        </w:rPr>
        <w:t xml:space="preserve">  </w:t>
      </w:r>
      <w:r>
        <w:rPr>
          <w:rFonts w:ascii="宋体" w:hAnsi="宋体" w:hint="eastAsia"/>
          <w:szCs w:val="24"/>
        </w:rPr>
        <w:t>青山</w:t>
      </w:r>
      <w:r>
        <w:rPr>
          <w:rFonts w:ascii="宋体"/>
          <w:szCs w:val="24"/>
        </w:rPr>
        <w:tab/>
      </w:r>
      <w:r>
        <w:rPr>
          <w:rFonts w:ascii="宋体" w:hAnsi="宋体"/>
          <w:szCs w:val="24"/>
        </w:rPr>
        <w:t>C</w:t>
      </w:r>
      <w:r>
        <w:rPr>
          <w:rFonts w:ascii="宋体" w:hAnsi="宋体" w:hint="eastAsia"/>
          <w:szCs w:val="24"/>
        </w:rPr>
        <w:t>．竹排</w:t>
      </w:r>
      <w:r>
        <w:rPr>
          <w:rFonts w:ascii="宋体" w:hAnsi="宋体"/>
          <w:szCs w:val="24"/>
        </w:rPr>
        <w:t xml:space="preserve"> </w:t>
      </w:r>
      <w:r>
        <w:rPr>
          <w:rFonts w:ascii="宋体" w:hAnsi="宋体" w:hint="eastAsia"/>
          <w:szCs w:val="24"/>
        </w:rPr>
        <w:t>竹排</w:t>
      </w:r>
      <w:r>
        <w:rPr>
          <w:rFonts w:ascii="宋体"/>
          <w:szCs w:val="24"/>
        </w:rPr>
        <w:tab/>
      </w:r>
      <w:r>
        <w:rPr>
          <w:rFonts w:ascii="宋体" w:hAnsi="宋体"/>
          <w:szCs w:val="24"/>
        </w:rPr>
        <w:t>D</w:t>
      </w:r>
      <w:r>
        <w:rPr>
          <w:rFonts w:ascii="宋体" w:hAnsi="宋体" w:hint="eastAsia"/>
          <w:szCs w:val="24"/>
        </w:rPr>
        <w:t>．青山</w:t>
      </w:r>
      <w:r>
        <w:rPr>
          <w:rFonts w:ascii="宋体" w:hAnsi="宋体"/>
          <w:szCs w:val="24"/>
        </w:rPr>
        <w:t xml:space="preserve"> </w:t>
      </w:r>
      <w:r>
        <w:rPr>
          <w:rFonts w:ascii="宋体" w:hAnsi="宋体" w:hint="eastAsia"/>
          <w:szCs w:val="24"/>
        </w:rPr>
        <w:t>竹排</w:t>
      </w:r>
    </w:p>
    <w:p w:rsidR="00B0691C" w:rsidRDefault="00E330F3">
      <w:pPr>
        <w:autoSpaceDE w:val="0"/>
        <w:autoSpaceDN w:val="0"/>
        <w:adjustRightInd w:val="0"/>
        <w:spacing w:line="360" w:lineRule="auto"/>
        <w:rPr>
          <w:rFonts w:ascii="宋体"/>
          <w:color w:val="000000"/>
          <w:szCs w:val="24"/>
          <w:lang w:val="zh-CN"/>
        </w:rPr>
      </w:pPr>
      <w:r>
        <w:rPr>
          <w:rFonts w:ascii="宋体" w:hAnsi="宋体" w:hint="eastAsia"/>
          <w:b/>
          <w:color w:val="000000"/>
          <w:szCs w:val="24"/>
          <w:lang w:val="zh-CN"/>
        </w:rPr>
        <w:t>【例题</w:t>
      </w:r>
      <w:r>
        <w:rPr>
          <w:rFonts w:ascii="宋体" w:hAnsi="宋体"/>
          <w:b/>
          <w:color w:val="000000"/>
          <w:szCs w:val="24"/>
        </w:rPr>
        <w:t>2</w:t>
      </w:r>
      <w:r>
        <w:rPr>
          <w:rFonts w:ascii="宋体" w:hAnsi="宋体" w:hint="eastAsia"/>
          <w:b/>
          <w:color w:val="000000"/>
          <w:szCs w:val="24"/>
          <w:lang w:val="zh-CN"/>
        </w:rPr>
        <w:t>】</w:t>
      </w:r>
      <w:r>
        <w:rPr>
          <w:rFonts w:ascii="宋体" w:hAnsi="宋体" w:hint="eastAsia"/>
          <w:color w:val="000000"/>
          <w:szCs w:val="24"/>
          <w:lang w:val="zh-CN"/>
        </w:rPr>
        <w:t>甲、乙两位乘客坐在匀速直线运动的火车车厢内。针对放在茶几上的杯子所处的状态有以下说法。</w:t>
      </w:r>
    </w:p>
    <w:p w:rsidR="00B0691C" w:rsidRDefault="00E330F3">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甲：选正在运行的汽车作为参照物。杯子相对于所选的参照物的空间位置发生变化了，说明杯子是运动的。</w:t>
      </w:r>
      <w:r>
        <w:rPr>
          <w:rFonts w:ascii="宋体" w:hAnsi="宋体"/>
          <w:color w:val="000000"/>
          <w:szCs w:val="24"/>
          <w:lang w:val="zh-CN"/>
        </w:rPr>
        <w:t xml:space="preserve">  </w:t>
      </w:r>
      <w:r>
        <w:rPr>
          <w:rFonts w:ascii="宋体" w:hAnsi="宋体"/>
          <w:color w:val="000000"/>
          <w:szCs w:val="24"/>
          <w:lang w:val="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v:imagedata r:id="rId10" o:title=""/>
          </v:shape>
        </w:pict>
      </w:r>
      <w:r>
        <w:rPr>
          <w:rFonts w:ascii="宋体" w:hAnsi="宋体" w:hint="eastAsia"/>
          <w:color w:val="000000"/>
          <w:szCs w:val="24"/>
          <w:lang w:val="zh-CN"/>
        </w:rPr>
        <w:t>乙：杯子应该是静止的。</w:t>
      </w:r>
    </w:p>
    <w:p w:rsidR="00B0691C" w:rsidRDefault="00E330F3">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请你说明为什么乙的说法也是正确的。</w:t>
      </w:r>
    </w:p>
    <w:p w:rsidR="00B0691C" w:rsidRDefault="00E330F3">
      <w:pPr>
        <w:spacing w:line="360" w:lineRule="auto"/>
        <w:rPr>
          <w:rFonts w:ascii="宋体"/>
          <w:color w:val="333333"/>
          <w:szCs w:val="24"/>
          <w:shd w:val="clear" w:color="auto" w:fill="FFFFFF"/>
        </w:rPr>
      </w:pPr>
      <w:r>
        <w:rPr>
          <w:rFonts w:ascii="宋体" w:hAnsi="宋体" w:hint="eastAsia"/>
          <w:b/>
          <w:color w:val="333333"/>
          <w:szCs w:val="24"/>
          <w:shd w:val="clear" w:color="auto" w:fill="FFFFFF"/>
        </w:rPr>
        <w:t>【例题</w:t>
      </w:r>
      <w:r>
        <w:rPr>
          <w:rFonts w:ascii="宋体" w:hAnsi="宋体"/>
          <w:b/>
          <w:color w:val="333333"/>
          <w:szCs w:val="24"/>
          <w:shd w:val="clear" w:color="auto" w:fill="FFFFFF"/>
        </w:rPr>
        <w:t>3</w:t>
      </w:r>
      <w:r>
        <w:rPr>
          <w:rFonts w:ascii="宋体" w:hAnsi="宋体" w:hint="eastAsia"/>
          <w:b/>
          <w:color w:val="333333"/>
          <w:szCs w:val="24"/>
          <w:shd w:val="clear" w:color="auto" w:fill="FFFFFF"/>
        </w:rPr>
        <w:t>】</w:t>
      </w:r>
      <w:r>
        <w:rPr>
          <w:rFonts w:ascii="宋体" w:hAnsi="宋体" w:hint="eastAsia"/>
          <w:color w:val="333333"/>
          <w:szCs w:val="24"/>
          <w:shd w:val="clear" w:color="auto" w:fill="FFFFFF"/>
        </w:rPr>
        <w:t>下面有关分子动理论内容的论述中，正确的是（　　）</w:t>
      </w:r>
      <w:r>
        <w:rPr>
          <w:rFonts w:ascii="宋体"/>
          <w:color w:val="333333"/>
          <w:szCs w:val="24"/>
          <w:shd w:val="clear" w:color="auto" w:fill="FFFFFF"/>
        </w:rPr>
        <w:br/>
      </w:r>
      <w:r>
        <w:rPr>
          <w:rFonts w:ascii="宋体" w:hAnsi="宋体"/>
          <w:color w:val="333333"/>
          <w:szCs w:val="24"/>
          <w:shd w:val="clear" w:color="auto" w:fill="FFFFFF"/>
        </w:rPr>
        <w:t>A</w:t>
      </w:r>
      <w:r>
        <w:rPr>
          <w:rFonts w:ascii="宋体" w:hAnsi="宋体" w:hint="eastAsia"/>
          <w:color w:val="333333"/>
          <w:szCs w:val="24"/>
          <w:shd w:val="clear" w:color="auto" w:fill="FFFFFF"/>
        </w:rPr>
        <w:t>．扩散现象说明了一切物体的分子都在不停地做无规则运动</w:t>
      </w:r>
      <w:r>
        <w:rPr>
          <w:rFonts w:ascii="宋体"/>
          <w:color w:val="333333"/>
          <w:szCs w:val="24"/>
          <w:shd w:val="clear" w:color="auto" w:fill="FFFFFF"/>
        </w:rPr>
        <w:br/>
      </w:r>
      <w:r>
        <w:rPr>
          <w:rFonts w:ascii="宋体" w:hAnsi="宋体"/>
          <w:color w:val="333333"/>
          <w:szCs w:val="24"/>
          <w:shd w:val="clear" w:color="auto" w:fill="FFFFFF"/>
        </w:rPr>
        <w:t>B</w:t>
      </w:r>
      <w:r>
        <w:rPr>
          <w:rFonts w:ascii="宋体" w:hAnsi="宋体" w:hint="eastAsia"/>
          <w:color w:val="333333"/>
          <w:szCs w:val="24"/>
          <w:shd w:val="clear" w:color="auto" w:fill="FFFFFF"/>
        </w:rPr>
        <w:t>．扩散现象只发生在气体之间，不可能发生在固体之间</w:t>
      </w:r>
      <w:r>
        <w:rPr>
          <w:rFonts w:ascii="宋体"/>
          <w:color w:val="333333"/>
          <w:szCs w:val="24"/>
          <w:shd w:val="clear" w:color="auto" w:fill="FFFFFF"/>
        </w:rPr>
        <w:br/>
      </w:r>
      <w:r>
        <w:rPr>
          <w:rFonts w:ascii="宋体" w:hAnsi="宋体"/>
          <w:color w:val="333333"/>
          <w:szCs w:val="24"/>
          <w:shd w:val="clear" w:color="auto" w:fill="FFFFFF"/>
        </w:rPr>
        <w:t>C</w:t>
      </w:r>
      <w:r>
        <w:rPr>
          <w:rFonts w:ascii="宋体" w:hAnsi="宋体" w:hint="eastAsia"/>
          <w:color w:val="333333"/>
          <w:szCs w:val="24"/>
          <w:shd w:val="clear" w:color="auto" w:fill="FFFFFF"/>
        </w:rPr>
        <w:t>．由于压缩固体十分困难，说明固体中分子之间没有空隙</w:t>
      </w:r>
      <w:r>
        <w:rPr>
          <w:rFonts w:ascii="宋体"/>
          <w:color w:val="333333"/>
          <w:szCs w:val="24"/>
          <w:shd w:val="clear" w:color="auto" w:fill="FFFFFF"/>
        </w:rPr>
        <w:br/>
      </w:r>
      <w:r>
        <w:rPr>
          <w:rFonts w:ascii="宋体" w:hAnsi="宋体"/>
          <w:color w:val="333333"/>
          <w:szCs w:val="24"/>
          <w:shd w:val="clear" w:color="auto" w:fill="FFFFFF"/>
        </w:rPr>
        <w:t>D</w:t>
      </w:r>
      <w:r>
        <w:rPr>
          <w:rFonts w:ascii="宋体" w:hAnsi="宋体" w:hint="eastAsia"/>
          <w:color w:val="333333"/>
          <w:szCs w:val="24"/>
          <w:shd w:val="clear" w:color="auto" w:fill="FFFFFF"/>
        </w:rPr>
        <w:t>．分子之间既有引力又有斥力，两种力总是相互抵消的</w:t>
      </w:r>
    </w:p>
    <w:p w:rsidR="00B0691C" w:rsidRDefault="00E330F3">
      <w:pPr>
        <w:spacing w:line="360" w:lineRule="auto"/>
        <w:rPr>
          <w:rFonts w:ascii="宋体"/>
          <w:kern w:val="0"/>
          <w:szCs w:val="24"/>
        </w:rPr>
      </w:pPr>
      <w:r>
        <w:rPr>
          <w:rFonts w:ascii="宋体" w:hAnsi="宋体" w:hint="eastAsia"/>
          <w:b/>
          <w:kern w:val="0"/>
          <w:szCs w:val="24"/>
        </w:rPr>
        <w:t>【例题</w:t>
      </w:r>
      <w:r>
        <w:rPr>
          <w:rFonts w:ascii="宋体" w:hAnsi="宋体"/>
          <w:b/>
          <w:kern w:val="0"/>
          <w:szCs w:val="24"/>
        </w:rPr>
        <w:t>4</w:t>
      </w:r>
      <w:r>
        <w:rPr>
          <w:rFonts w:ascii="宋体" w:hAnsi="宋体" w:hint="eastAsia"/>
          <w:b/>
          <w:kern w:val="0"/>
          <w:szCs w:val="24"/>
        </w:rPr>
        <w:t>】</w:t>
      </w:r>
      <w:r>
        <w:rPr>
          <w:rFonts w:ascii="宋体" w:hAnsi="宋体" w:hint="eastAsia"/>
          <w:kern w:val="0"/>
          <w:szCs w:val="24"/>
        </w:rPr>
        <w:t>自然界存在多种多样的运动形式。以下运动不属于热运动的是（</w:t>
      </w:r>
      <w:r>
        <w:rPr>
          <w:rFonts w:ascii="宋体" w:hAnsi="宋体"/>
          <w:kern w:val="0"/>
          <w:szCs w:val="24"/>
        </w:rPr>
        <w:t xml:space="preserve">    </w:t>
      </w:r>
      <w:r>
        <w:rPr>
          <w:rFonts w:ascii="宋体" w:hAnsi="宋体" w:hint="eastAsia"/>
          <w:kern w:val="0"/>
          <w:szCs w:val="24"/>
        </w:rPr>
        <w:t>）</w:t>
      </w:r>
    </w:p>
    <w:p w:rsidR="00B0691C" w:rsidRDefault="00E330F3">
      <w:pPr>
        <w:widowControl/>
        <w:numPr>
          <w:ilvl w:val="0"/>
          <w:numId w:val="1"/>
        </w:numPr>
        <w:spacing w:line="360" w:lineRule="auto"/>
        <w:rPr>
          <w:rFonts w:ascii="宋体"/>
          <w:kern w:val="0"/>
          <w:szCs w:val="24"/>
        </w:rPr>
      </w:pPr>
      <w:r>
        <w:rPr>
          <w:rFonts w:ascii="宋体" w:hAnsi="宋体" w:hint="eastAsia"/>
          <w:kern w:val="0"/>
          <w:szCs w:val="24"/>
        </w:rPr>
        <w:t>卫星的运动；</w:t>
      </w:r>
    </w:p>
    <w:p w:rsidR="00B0691C" w:rsidRDefault="00E330F3">
      <w:pPr>
        <w:widowControl/>
        <w:numPr>
          <w:ilvl w:val="0"/>
          <w:numId w:val="1"/>
        </w:numPr>
        <w:spacing w:line="360" w:lineRule="auto"/>
        <w:rPr>
          <w:rFonts w:ascii="宋体"/>
          <w:kern w:val="0"/>
          <w:szCs w:val="24"/>
        </w:rPr>
      </w:pPr>
      <w:r>
        <w:rPr>
          <w:rFonts w:ascii="宋体" w:hAnsi="宋体" w:hint="eastAsia"/>
          <w:kern w:val="0"/>
          <w:szCs w:val="24"/>
        </w:rPr>
        <w:t>哈雷彗星每隔</w:t>
      </w:r>
      <w:r>
        <w:rPr>
          <w:rFonts w:ascii="宋体" w:hAnsi="宋体"/>
          <w:kern w:val="0"/>
          <w:szCs w:val="24"/>
        </w:rPr>
        <w:t>76</w:t>
      </w:r>
      <w:r>
        <w:rPr>
          <w:rFonts w:ascii="宋体" w:hAnsi="宋体" w:hint="eastAsia"/>
          <w:kern w:val="0"/>
          <w:szCs w:val="24"/>
        </w:rPr>
        <w:t>年就来访问地球一次；</w:t>
      </w:r>
    </w:p>
    <w:p w:rsidR="00B0691C" w:rsidRDefault="00E330F3">
      <w:pPr>
        <w:widowControl/>
        <w:numPr>
          <w:ilvl w:val="0"/>
          <w:numId w:val="1"/>
        </w:numPr>
        <w:spacing w:line="360" w:lineRule="auto"/>
        <w:rPr>
          <w:rFonts w:ascii="宋体"/>
          <w:kern w:val="0"/>
          <w:szCs w:val="24"/>
        </w:rPr>
      </w:pPr>
      <w:r>
        <w:rPr>
          <w:rFonts w:ascii="宋体" w:hAnsi="宋体" w:hint="eastAsia"/>
          <w:kern w:val="0"/>
          <w:szCs w:val="24"/>
        </w:rPr>
        <w:t>小明放学回家在门外就闻到妈妈给做的炖小鸡的香味；</w:t>
      </w:r>
    </w:p>
    <w:p w:rsidR="00B0691C" w:rsidRDefault="00E330F3">
      <w:pPr>
        <w:widowControl/>
        <w:numPr>
          <w:ilvl w:val="0"/>
          <w:numId w:val="1"/>
        </w:numPr>
        <w:spacing w:line="360" w:lineRule="auto"/>
        <w:rPr>
          <w:rFonts w:ascii="宋体"/>
          <w:kern w:val="0"/>
          <w:szCs w:val="24"/>
        </w:rPr>
      </w:pPr>
      <w:r>
        <w:rPr>
          <w:rFonts w:ascii="宋体" w:hAnsi="宋体" w:hint="eastAsia"/>
          <w:kern w:val="0"/>
          <w:szCs w:val="24"/>
        </w:rPr>
        <w:lastRenderedPageBreak/>
        <w:t>通电导体在磁场中的运动。</w:t>
      </w:r>
    </w:p>
    <w:p w:rsidR="00B0691C" w:rsidRDefault="00E330F3">
      <w:pPr>
        <w:spacing w:line="360" w:lineRule="auto"/>
        <w:rPr>
          <w:rFonts w:ascii="宋体"/>
          <w:szCs w:val="24"/>
        </w:rPr>
      </w:pPr>
      <w:r>
        <w:rPr>
          <w:rFonts w:ascii="宋体" w:hAnsi="宋体" w:hint="eastAsia"/>
          <w:b/>
          <w:kern w:val="0"/>
          <w:szCs w:val="24"/>
        </w:rPr>
        <w:t>【例题</w:t>
      </w:r>
      <w:r>
        <w:rPr>
          <w:rFonts w:ascii="宋体" w:hAnsi="宋体"/>
          <w:b/>
          <w:kern w:val="0"/>
          <w:szCs w:val="24"/>
        </w:rPr>
        <w:t>5</w:t>
      </w:r>
      <w:r>
        <w:rPr>
          <w:rFonts w:ascii="宋体" w:hAnsi="宋体" w:hint="eastAsia"/>
          <w:b/>
          <w:kern w:val="0"/>
          <w:szCs w:val="24"/>
        </w:rPr>
        <w:t>】</w:t>
      </w:r>
      <w:r>
        <w:rPr>
          <w:rStyle w:val="question-title2"/>
          <w:rFonts w:ascii="宋体" w:hAnsi="宋体" w:hint="eastAsia"/>
          <w:kern w:val="36"/>
          <w:szCs w:val="24"/>
        </w:rPr>
        <w:t>下列几个实例不能说明构成物质的微粒是不断运动的是（</w:t>
      </w:r>
      <w:r>
        <w:rPr>
          <w:rStyle w:val="question-title2"/>
          <w:rFonts w:ascii="宋体" w:hAnsi="宋体"/>
          <w:kern w:val="36"/>
          <w:szCs w:val="24"/>
        </w:rPr>
        <w:t xml:space="preserve">  </w:t>
      </w:r>
      <w:r>
        <w:rPr>
          <w:rStyle w:val="question-title2"/>
          <w:rFonts w:ascii="宋体" w:hAnsi="宋体" w:hint="eastAsia"/>
          <w:kern w:val="36"/>
          <w:szCs w:val="24"/>
        </w:rPr>
        <w:t>）</w:t>
      </w:r>
    </w:p>
    <w:p w:rsidR="00B0691C" w:rsidRDefault="00E330F3">
      <w:pPr>
        <w:spacing w:line="360" w:lineRule="auto"/>
        <w:ind w:left="210" w:hangingChars="100" w:hanging="210"/>
        <w:rPr>
          <w:rFonts w:ascii="宋体"/>
          <w:color w:val="000000"/>
          <w:szCs w:val="24"/>
        </w:rPr>
      </w:pPr>
      <w:proofErr w:type="gramStart"/>
      <w:r>
        <w:rPr>
          <w:rFonts w:ascii="宋体" w:hAnsi="宋体"/>
          <w:color w:val="000000"/>
          <w:szCs w:val="24"/>
        </w:rPr>
        <w:t>A.</w:t>
      </w:r>
      <w:r>
        <w:rPr>
          <w:rFonts w:ascii="宋体" w:hAnsi="宋体" w:hint="eastAsia"/>
          <w:color w:val="000000"/>
          <w:szCs w:val="24"/>
        </w:rPr>
        <w:t>“</w:t>
      </w:r>
      <w:proofErr w:type="gramEnd"/>
      <w:r>
        <w:rPr>
          <w:rFonts w:ascii="宋体" w:hAnsi="宋体" w:hint="eastAsia"/>
          <w:color w:val="000000"/>
          <w:szCs w:val="24"/>
        </w:rPr>
        <w:t>墙角数枝梅，凌寒独自开，遥知不是雪，为有暗香来．”诗人在远处就能闻到淡淡梅</w:t>
      </w:r>
    </w:p>
    <w:p w:rsidR="00B0691C" w:rsidRDefault="00E330F3">
      <w:pPr>
        <w:spacing w:line="360" w:lineRule="auto"/>
        <w:ind w:left="210" w:hangingChars="100" w:hanging="210"/>
        <w:rPr>
          <w:rFonts w:ascii="宋体" w:hAnsi="宋体"/>
          <w:color w:val="000000"/>
          <w:szCs w:val="24"/>
        </w:rPr>
      </w:pPr>
      <w:r>
        <w:rPr>
          <w:rFonts w:ascii="宋体" w:hAnsi="宋体" w:hint="eastAsia"/>
          <w:color w:val="000000"/>
          <w:szCs w:val="24"/>
        </w:rPr>
        <w:t>香味表明分子在不停地做无规则运动</w:t>
      </w:r>
      <w:r>
        <w:rPr>
          <w:rFonts w:ascii="宋体" w:hAnsi="宋体"/>
          <w:color w:val="000000"/>
          <w:szCs w:val="24"/>
        </w:rPr>
        <w:t xml:space="preserve"> </w:t>
      </w:r>
    </w:p>
    <w:p w:rsidR="00B0691C" w:rsidRDefault="00E330F3">
      <w:pPr>
        <w:spacing w:line="360" w:lineRule="auto"/>
        <w:rPr>
          <w:rFonts w:ascii="宋体"/>
          <w:color w:val="000000"/>
          <w:szCs w:val="24"/>
        </w:rPr>
      </w:pPr>
      <w:r>
        <w:rPr>
          <w:rFonts w:ascii="宋体" w:hAnsi="宋体"/>
          <w:szCs w:val="24"/>
        </w:rPr>
        <w:t>B.</w:t>
      </w:r>
      <w:r>
        <w:rPr>
          <w:rFonts w:ascii="宋体" w:hAnsi="宋体" w:hint="eastAsia"/>
          <w:szCs w:val="24"/>
        </w:rPr>
        <w:t>煤堆在墙边放久了墙上会有黑色煤印表明煤分子进入墙里产生扩散现象</w:t>
      </w:r>
    </w:p>
    <w:p w:rsidR="00B0691C" w:rsidRDefault="00E330F3">
      <w:pPr>
        <w:spacing w:line="360" w:lineRule="auto"/>
        <w:ind w:rightChars="50" w:right="105"/>
        <w:rPr>
          <w:rFonts w:ascii="宋体"/>
          <w:color w:val="000000"/>
          <w:szCs w:val="24"/>
          <w:lang w:val="zh-CN"/>
        </w:rPr>
      </w:pPr>
      <w:r>
        <w:rPr>
          <w:rFonts w:ascii="宋体" w:hAnsi="宋体"/>
          <w:color w:val="000000"/>
          <w:szCs w:val="24"/>
          <w:lang w:val="zh-CN"/>
        </w:rPr>
        <w:t>C.</w:t>
      </w:r>
      <w:r>
        <w:rPr>
          <w:rFonts w:ascii="宋体" w:hAnsi="宋体" w:hint="eastAsia"/>
          <w:color w:val="000000"/>
          <w:szCs w:val="24"/>
          <w:lang w:val="zh-CN"/>
        </w:rPr>
        <w:t>电子绕原子核高速运转体现了原子由原子核和电子组成，电子这个微粒在不停的运动</w:t>
      </w:r>
    </w:p>
    <w:p w:rsidR="00B0691C" w:rsidRDefault="00E330F3">
      <w:pPr>
        <w:spacing w:line="360" w:lineRule="auto"/>
        <w:ind w:rightChars="50" w:right="105"/>
        <w:rPr>
          <w:rFonts w:ascii="宋体"/>
          <w:color w:val="000000"/>
          <w:szCs w:val="24"/>
          <w:lang w:val="zh-CN"/>
        </w:rPr>
      </w:pPr>
      <w:r>
        <w:rPr>
          <w:rFonts w:ascii="宋体" w:hAnsi="宋体"/>
          <w:color w:val="000000"/>
          <w:szCs w:val="24"/>
          <w:lang w:val="zh-CN"/>
        </w:rPr>
        <w:t>D.</w:t>
      </w:r>
      <w:r>
        <w:rPr>
          <w:rFonts w:ascii="宋体" w:hAnsi="宋体" w:hint="eastAsia"/>
          <w:color w:val="000000"/>
          <w:szCs w:val="24"/>
          <w:lang w:val="zh-CN"/>
        </w:rPr>
        <w:t>飞机在空中翱翔表明分子在运动</w:t>
      </w:r>
    </w:p>
    <w:p w:rsidR="00B0691C" w:rsidRDefault="00B0691C">
      <w:pPr>
        <w:autoSpaceDE w:val="0"/>
        <w:autoSpaceDN w:val="0"/>
        <w:adjustRightInd w:val="0"/>
        <w:spacing w:line="360" w:lineRule="auto"/>
        <w:jc w:val="left"/>
        <w:rPr>
          <w:rFonts w:ascii="宋体"/>
          <w:color w:val="FF0000"/>
          <w:szCs w:val="24"/>
          <w:lang w:val="zh-CN"/>
        </w:rPr>
      </w:pPr>
    </w:p>
    <w:sectPr w:rsidR="00B0691C">
      <w:headerReference w:type="even" r:id="rId11"/>
      <w:headerReference w:type="default" r:id="rId12"/>
      <w:footerReference w:type="default" r:id="rId13"/>
      <w:headerReference w:type="first" r:id="rId14"/>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0F3" w:rsidRDefault="00E330F3">
      <w:pPr>
        <w:spacing w:after="0" w:line="240" w:lineRule="auto"/>
      </w:pPr>
      <w:r>
        <w:separator/>
      </w:r>
    </w:p>
  </w:endnote>
  <w:endnote w:type="continuationSeparator" w:id="0">
    <w:p w:rsidR="00E330F3" w:rsidRDefault="00E3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0" w:usb1="C000247B" w:usb2="00000009" w:usb3="00000000" w:csb0="2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w:panose1 w:val="00000000000000000000"/>
    <w:charset w:val="86"/>
    <w:family w:val="roman"/>
    <w:notTrueType/>
    <w:pitch w:val="default"/>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1C" w:rsidRDefault="00E330F3">
    <w:pPr>
      <w:pStyle w:val="a7"/>
      <w:jc w:val="center"/>
    </w:pPr>
    <w:r>
      <w:rPr>
        <w:rFonts w:hint="eastAsia"/>
        <w:lang w:val="zh-CN"/>
      </w:rPr>
      <w:t>第</w:t>
    </w:r>
    <w:r>
      <w:rPr>
        <w:lang w:val="zh-CN"/>
      </w:rPr>
      <w:t xml:space="preserve"> </w:t>
    </w:r>
    <w:r>
      <w:rPr>
        <w:b/>
        <w:bCs/>
      </w:rPr>
      <w:fldChar w:fldCharType="begin"/>
    </w:r>
    <w:r>
      <w:rPr>
        <w:b/>
        <w:bCs/>
      </w:rPr>
      <w:instrText xml:space="preserve">PAGE  </w:instrText>
    </w:r>
    <w:r>
      <w:rPr>
        <w:b/>
        <w:bCs/>
      </w:rPr>
      <w:instrText>\* Arabic  \* MERGEFORMAT</w:instrText>
    </w:r>
    <w:r>
      <w:rPr>
        <w:b/>
        <w:bCs/>
      </w:rPr>
      <w:fldChar w:fldCharType="separate"/>
    </w:r>
    <w:r w:rsidR="00B83F20">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fldChar w:fldCharType="begin"/>
    </w:r>
    <w:r>
      <w:instrText>NUMPAGES  \* Arabic  \* MERGEFORMAT</w:instrText>
    </w:r>
    <w:r>
      <w:fldChar w:fldCharType="separate"/>
    </w:r>
    <w:r w:rsidR="00B83F20" w:rsidRPr="00B83F20">
      <w:rPr>
        <w:b/>
        <w:bCs/>
        <w:noProof/>
      </w:rPr>
      <w:t>3</w:t>
    </w:r>
    <w:r>
      <w:rPr>
        <w:b/>
        <w:bCs/>
      </w:rPr>
      <w:fldChar w:fldCharType="end"/>
    </w:r>
    <w:r>
      <w:rPr>
        <w:b/>
        <w:bCs/>
      </w:rPr>
      <w:t xml:space="preserve"> </w:t>
    </w:r>
    <w:r>
      <w:rPr>
        <w:rFonts w:hint="eastAsia"/>
        <w:b/>
        <w:bCs/>
      </w:rPr>
      <w:t>页</w:t>
    </w:r>
  </w:p>
  <w:p w:rsidR="00B0691C" w:rsidRDefault="00B0691C">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0F3" w:rsidRDefault="00E330F3">
      <w:pPr>
        <w:spacing w:after="0" w:line="240" w:lineRule="auto"/>
      </w:pPr>
      <w:r>
        <w:separator/>
      </w:r>
    </w:p>
  </w:footnote>
  <w:footnote w:type="continuationSeparator" w:id="0">
    <w:p w:rsidR="00E330F3" w:rsidRDefault="00E330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1C" w:rsidRDefault="00E330F3">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1"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2" type="#_x0000_t75" style="position:absolute;left:0;text-align:left;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1C" w:rsidRDefault="00B83F20">
    <w:pPr>
      <w:pStyle w:val="a8"/>
    </w:pPr>
    <w:r w:rsidRPr="00B83F20">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1C" w:rsidRDefault="00E330F3">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8240;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D8D73"/>
    <w:multiLevelType w:val="multilevel"/>
    <w:tmpl w:val="1E3D8D73"/>
    <w:lvl w:ilvl="0">
      <w:start w:val="1"/>
      <w:numFmt w:val="upperLetter"/>
      <w:lvlText w:val="%1."/>
      <w:lvlJc w:val="left"/>
      <w:pPr>
        <w:tabs>
          <w:tab w:val="left" w:pos="312"/>
        </w:tabs>
      </w:pPr>
      <w:rPr>
        <w:rFonts w:cs="Times New Roman"/>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297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514D"/>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35D2"/>
    <w:rsid w:val="001E5A2E"/>
    <w:rsid w:val="001E5D12"/>
    <w:rsid w:val="001E62D1"/>
    <w:rsid w:val="001F052A"/>
    <w:rsid w:val="001F15D3"/>
    <w:rsid w:val="001F337B"/>
    <w:rsid w:val="001F3A5B"/>
    <w:rsid w:val="001F4141"/>
    <w:rsid w:val="001F4304"/>
    <w:rsid w:val="001F5032"/>
    <w:rsid w:val="0020031C"/>
    <w:rsid w:val="00200B71"/>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6D64"/>
    <w:rsid w:val="00280B1B"/>
    <w:rsid w:val="00281FF2"/>
    <w:rsid w:val="00283989"/>
    <w:rsid w:val="00284D86"/>
    <w:rsid w:val="002864B5"/>
    <w:rsid w:val="00286A12"/>
    <w:rsid w:val="00293CE0"/>
    <w:rsid w:val="00296764"/>
    <w:rsid w:val="002A0D5E"/>
    <w:rsid w:val="002A3F24"/>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0ABC"/>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5B66"/>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1B6"/>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449F"/>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0691C"/>
    <w:rsid w:val="00B103A5"/>
    <w:rsid w:val="00B140B6"/>
    <w:rsid w:val="00B161F3"/>
    <w:rsid w:val="00B17E33"/>
    <w:rsid w:val="00B20F96"/>
    <w:rsid w:val="00B22DCD"/>
    <w:rsid w:val="00B262A0"/>
    <w:rsid w:val="00B26DAB"/>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3F20"/>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3EAC"/>
    <w:rsid w:val="00C54DAD"/>
    <w:rsid w:val="00C54E6A"/>
    <w:rsid w:val="00C552F9"/>
    <w:rsid w:val="00C5558D"/>
    <w:rsid w:val="00C5611A"/>
    <w:rsid w:val="00C62450"/>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A7A2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30F3"/>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469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E406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44ED"/>
    <w:rsid w:val="00FA5D2E"/>
    <w:rsid w:val="00FB7FF4"/>
    <w:rsid w:val="00FC12B7"/>
    <w:rsid w:val="00FC4C31"/>
    <w:rsid w:val="00FD066B"/>
    <w:rsid w:val="00FD2113"/>
    <w:rsid w:val="00FD7C50"/>
    <w:rsid w:val="00FE22D8"/>
    <w:rsid w:val="00FE3B8D"/>
    <w:rsid w:val="00FE5173"/>
    <w:rsid w:val="00FE632F"/>
    <w:rsid w:val="00FE6853"/>
    <w:rsid w:val="00FE6B4C"/>
    <w:rsid w:val="00FE72F3"/>
    <w:rsid w:val="101B7110"/>
    <w:rsid w:val="3CAB55FC"/>
    <w:rsid w:val="784A7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qFormat/>
    <w:rPr>
      <w:sz w:val="18"/>
      <w:szCs w:val="18"/>
    </w:rPr>
  </w:style>
  <w:style w:type="paragraph" w:styleId="a7">
    <w:name w:val="footer"/>
    <w:basedOn w:val="a"/>
    <w:link w:val="Char0"/>
    <w:qFormat/>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uiPriority w:val="99"/>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lang w:eastAsia="zh-CN"/>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lang w:eastAsia="zh-CN"/>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lang w:eastAsia="zh-CN"/>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lang w:eastAsia="zh-CN"/>
    </w:rPr>
  </w:style>
  <w:style w:type="paragraph" w:customStyle="1" w:styleId="7">
    <w:name w:val="正文_7"/>
    <w:qFormat/>
    <w:pPr>
      <w:widowControl w:val="0"/>
      <w:jc w:val="both"/>
    </w:pPr>
    <w:rPr>
      <w:rFonts w:ascii="Calibri" w:hAnsi="Calibri"/>
      <w:kern w:val="2"/>
      <w:sz w:val="21"/>
      <w:szCs w:val="22"/>
      <w:lang w:eastAsia="zh-CN"/>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lang w:eastAsia="zh-CN"/>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lang w:eastAsia="zh-CN"/>
    </w:rPr>
  </w:style>
  <w:style w:type="character" w:customStyle="1" w:styleId="question-title2">
    <w:name w:val="question-title2"/>
    <w:basedOn w:val="a0"/>
    <w:unhideWhenUsed/>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Info spid="_x0000_s5122"/>
    <customShpInfo spid="_x0000_s512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949AB-EDA3-4D73-8E39-6F253429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1323</Characters>
  <Application>Microsoft Office Word</Application>
  <DocSecurity>0</DocSecurity>
  <Lines>11</Lines>
  <Paragraphs>3</Paragraphs>
  <ScaleCrop>false</ScaleCrop>
  <Company>Microsoft</Company>
  <LinksUpToDate>false</LinksUpToDate>
  <CharactersWithSpaces>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16</cp:revision>
  <cp:lastPrinted>2013-06-25T01:13:00Z</cp:lastPrinted>
  <dcterms:created xsi:type="dcterms:W3CDTF">2019-06-18T07:26:00Z</dcterms:created>
  <dcterms:modified xsi:type="dcterms:W3CDTF">2021-03-23T13:24:00Z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